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B9" w:rsidRDefault="00E21A76" w:rsidP="00BA594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 w:eastAsia="ar-SA"/>
        </w:rPr>
      </w:pPr>
      <w:r w:rsidRPr="00E21A76">
        <w:rPr>
          <w:rFonts w:ascii="Times New Roman" w:hAnsi="Times New Roman" w:cs="Times New Roman"/>
          <w:b/>
          <w:sz w:val="32"/>
          <w:szCs w:val="32"/>
          <w:lang w:val="sr-Cyrl-RS" w:eastAsia="ar-SA"/>
        </w:rPr>
        <w:t>ПРИПРЕМА ЗА УГЛЕДНИ ЧАС</w:t>
      </w:r>
    </w:p>
    <w:p w:rsidR="00E21A76" w:rsidRPr="00BA594E" w:rsidRDefault="00E21A76" w:rsidP="00BA5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RS" w:eastAsia="ar-S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1"/>
        <w:gridCol w:w="6333"/>
      </w:tblGrid>
      <w:tr w:rsidR="00BA594E" w:rsidRPr="00E21A76" w:rsidTr="001E3A0C">
        <w:tc>
          <w:tcPr>
            <w:tcW w:w="4441" w:type="dxa"/>
            <w:vAlign w:val="center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  <w:t>НАСТАВНИ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  <w:t xml:space="preserve">К </w:t>
            </w:r>
          </w:p>
        </w:tc>
        <w:tc>
          <w:tcPr>
            <w:tcW w:w="6333" w:type="dxa"/>
            <w:vAlign w:val="center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BA594E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МАРИНА БОГИЋЕВИЋ</w:t>
            </w:r>
          </w:p>
        </w:tc>
      </w:tr>
      <w:tr w:rsidR="00BA594E" w:rsidRPr="00E21A76" w:rsidTr="001E3A0C">
        <w:tc>
          <w:tcPr>
            <w:tcW w:w="4441" w:type="dxa"/>
            <w:vAlign w:val="center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  <w:t>ДАТУМ</w:t>
            </w:r>
          </w:p>
        </w:tc>
        <w:tc>
          <w:tcPr>
            <w:tcW w:w="6333" w:type="dxa"/>
            <w:vAlign w:val="center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29.10.2019.</w:t>
            </w:r>
          </w:p>
        </w:tc>
      </w:tr>
      <w:tr w:rsidR="00BA594E" w:rsidRPr="00E21A76" w:rsidTr="001E3A0C">
        <w:tc>
          <w:tcPr>
            <w:tcW w:w="4441" w:type="dxa"/>
            <w:vAlign w:val="center"/>
          </w:tcPr>
          <w:p w:rsidR="00BA594E" w:rsidRPr="00BA594E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sr-Cyrl-RS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  <w:t>РАЗРЕД И ОДЕЉЕЊЕ</w:t>
            </w:r>
          </w:p>
        </w:tc>
        <w:tc>
          <w:tcPr>
            <w:tcW w:w="6333" w:type="dxa"/>
            <w:vAlign w:val="center"/>
          </w:tcPr>
          <w:p w:rsidR="00BA594E" w:rsidRPr="00BA594E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sr-Cyrl-RS" w:eastAsia="ar-SA"/>
              </w:rPr>
            </w:pPr>
            <w:r w:rsidRPr="00BA594E">
              <w:rPr>
                <w:rFonts w:ascii="Times New Roman" w:hAnsi="Times New Roman" w:cs="Times New Roman"/>
                <w:sz w:val="26"/>
                <w:szCs w:val="26"/>
                <w:lang w:val="sr-Latn-RS" w:eastAsia="ar-SA"/>
              </w:rPr>
              <w:t>VI</w:t>
            </w:r>
            <w:r w:rsidRPr="00BA594E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sr-Latn-RS" w:eastAsia="ar-SA"/>
              </w:rPr>
              <w:t>2</w:t>
            </w:r>
          </w:p>
        </w:tc>
      </w:tr>
      <w:tr w:rsidR="00BA594E" w:rsidRPr="00E21A76" w:rsidTr="001E3A0C">
        <w:tc>
          <w:tcPr>
            <w:tcW w:w="4441" w:type="dxa"/>
            <w:vAlign w:val="center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  <w:t>НАСТАВНИ ПРЕДМЕТ</w:t>
            </w:r>
          </w:p>
        </w:tc>
        <w:tc>
          <w:tcPr>
            <w:tcW w:w="6333" w:type="dxa"/>
            <w:vAlign w:val="center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ТЕХНИКА И ТЕХН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О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ЛОГИЈА</w:t>
            </w:r>
          </w:p>
        </w:tc>
      </w:tr>
      <w:tr w:rsidR="00BA594E" w:rsidRPr="00E21A76" w:rsidTr="00E21A76">
        <w:tc>
          <w:tcPr>
            <w:tcW w:w="4441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НАСТАВНА ТЕМА</w:t>
            </w:r>
          </w:p>
        </w:tc>
        <w:tc>
          <w:tcPr>
            <w:tcW w:w="6333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Техничка и дигитална писменост</w:t>
            </w:r>
          </w:p>
        </w:tc>
      </w:tr>
      <w:tr w:rsidR="00BA594E" w:rsidRPr="00E21A76" w:rsidTr="00E21A76">
        <w:tc>
          <w:tcPr>
            <w:tcW w:w="4441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НАСТАВНА ЈЕДИНИЦА</w:t>
            </w:r>
          </w:p>
        </w:tc>
        <w:tc>
          <w:tcPr>
            <w:tcW w:w="6333" w:type="dxa"/>
          </w:tcPr>
          <w:p w:rsidR="00BA594E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sr-Cyrl-RS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Приказ грађевинских објеката и 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ехничко цртање у грађевинарству</w:t>
            </w: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: </w:t>
            </w:r>
            <w:proofErr w:type="spellStart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Размера</w:t>
            </w:r>
            <w:proofErr w:type="spellEnd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котирање</w:t>
            </w:r>
            <w:proofErr w:type="spellEnd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симболи</w:t>
            </w:r>
            <w:proofErr w:type="spellEnd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и </w:t>
            </w:r>
            <w:proofErr w:type="spellStart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ознаке</w:t>
            </w:r>
            <w:proofErr w:type="spellEnd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у </w:t>
            </w:r>
            <w:proofErr w:type="spellStart"/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гређевинарству</w:t>
            </w:r>
            <w:proofErr w:type="spellEnd"/>
          </w:p>
          <w:p w:rsidR="00BA594E" w:rsidRPr="00BA594E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sz w:val="8"/>
                <w:szCs w:val="8"/>
                <w:lang w:val="sr-Cyrl-RS"/>
              </w:rPr>
            </w:pPr>
          </w:p>
        </w:tc>
      </w:tr>
      <w:tr w:rsidR="00BA594E" w:rsidRPr="00E21A76" w:rsidTr="00E21A76">
        <w:tc>
          <w:tcPr>
            <w:tcW w:w="4441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НАСТАВНИ ЦИЉ И ЗАДАЦИ</w:t>
            </w:r>
          </w:p>
        </w:tc>
        <w:tc>
          <w:tcPr>
            <w:tcW w:w="6333" w:type="dxa"/>
          </w:tcPr>
          <w:p w:rsidR="00BA594E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Latn-R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  <w:t xml:space="preserve">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У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познати карактеристике и специфичности грађевинског техничког цртања и основне грађевинске симболе.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</w:p>
          <w:p w:rsidR="00BA594E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Latn-RS" w:eastAsia="ar-SA"/>
              </w:rPr>
              <w:t xml:space="preserve">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Научити ученике да читају и користе једноставније грађевинске цртеже</w:t>
            </w:r>
            <w:r>
              <w:rPr>
                <w:rFonts w:ascii="Times New Roman" w:hAnsi="Times New Roman" w:cs="Times New Roman"/>
                <w:sz w:val="26"/>
                <w:szCs w:val="26"/>
                <w:lang w:val="sr-Latn-RS" w:eastAsia="ar-SA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тј.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да ком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уницирају на језику технике: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документацију за изградњу, адаптацију и уређење стана, одговарајуће проспекте...</w:t>
            </w:r>
          </w:p>
          <w:p w:rsidR="00BA594E" w:rsidRPr="00BA594E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sr-Cyrl-CS" w:eastAsia="ar-SA"/>
              </w:rPr>
            </w:pPr>
          </w:p>
        </w:tc>
      </w:tr>
      <w:tr w:rsidR="00BA594E" w:rsidRPr="00E21A76" w:rsidTr="00E21A76">
        <w:tc>
          <w:tcPr>
            <w:tcW w:w="4441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ТИП НАСТАВНОГ ЧАСА</w:t>
            </w:r>
          </w:p>
        </w:tc>
        <w:tc>
          <w:tcPr>
            <w:tcW w:w="6333" w:type="dxa"/>
          </w:tcPr>
          <w:p w:rsidR="00BA594E" w:rsidRPr="00E21A76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 w:eastAsia="ar-SA"/>
              </w:rPr>
              <w:t>o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брада</w:t>
            </w:r>
          </w:p>
        </w:tc>
      </w:tr>
      <w:tr w:rsidR="00BA594E" w:rsidRPr="00E21A76" w:rsidTr="00E21A76">
        <w:tc>
          <w:tcPr>
            <w:tcW w:w="4441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НАСТАВНИ ОБЛИЦИ</w:t>
            </w:r>
          </w:p>
        </w:tc>
        <w:tc>
          <w:tcPr>
            <w:tcW w:w="6333" w:type="dxa"/>
          </w:tcPr>
          <w:p w:rsidR="00BA594E" w:rsidRPr="00E21A76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  <w:t>ф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ронтални, индивидуални</w:t>
            </w:r>
          </w:p>
        </w:tc>
      </w:tr>
      <w:tr w:rsidR="00BA594E" w:rsidRPr="00E21A76" w:rsidTr="00E21A76">
        <w:tc>
          <w:tcPr>
            <w:tcW w:w="4441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НАСТАВНЕ МЕТОДЕ</w:t>
            </w:r>
          </w:p>
        </w:tc>
        <w:tc>
          <w:tcPr>
            <w:tcW w:w="6333" w:type="dxa"/>
          </w:tcPr>
          <w:p w:rsidR="00BA594E" w:rsidRPr="00E21A76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ербална, демонстративна, метода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графички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х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рад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ова</w:t>
            </w:r>
          </w:p>
        </w:tc>
      </w:tr>
      <w:tr w:rsidR="00BA594E" w:rsidRPr="00E21A76" w:rsidTr="00E21A76">
        <w:trPr>
          <w:trHeight w:val="285"/>
        </w:trPr>
        <w:tc>
          <w:tcPr>
            <w:tcW w:w="4441" w:type="dxa"/>
            <w:tcBorders>
              <w:bottom w:val="single" w:sz="4" w:space="0" w:color="auto"/>
            </w:tcBorders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НАСТАВНА СРЕДСТВА</w:t>
            </w:r>
          </w:p>
        </w:tc>
        <w:tc>
          <w:tcPr>
            <w:tcW w:w="6333" w:type="dxa"/>
            <w:tcBorders>
              <w:bottom w:val="single" w:sz="4" w:space="0" w:color="auto"/>
            </w:tcBorders>
          </w:tcPr>
          <w:p w:rsidR="00BA594E" w:rsidRPr="00E21A76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дигитални садржаји, у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џбеник, радна свеска, прибор за цртање, прибор за пр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актичан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рад</w:t>
            </w:r>
          </w:p>
        </w:tc>
      </w:tr>
      <w:tr w:rsidR="00BA594E" w:rsidRPr="00E21A76" w:rsidTr="00E21A76">
        <w:trPr>
          <w:trHeight w:val="345"/>
        </w:trPr>
        <w:tc>
          <w:tcPr>
            <w:tcW w:w="4441" w:type="dxa"/>
            <w:tcBorders>
              <w:top w:val="single" w:sz="4" w:space="0" w:color="auto"/>
              <w:bottom w:val="single" w:sz="4" w:space="0" w:color="auto"/>
            </w:tcBorders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КЉУЧНИ ПОЈМОВИ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BA594E" w:rsidRPr="00E21A76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с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кица, ортогонална пројекција, перспектива, размера, котирање, симболи</w:t>
            </w:r>
          </w:p>
        </w:tc>
      </w:tr>
      <w:tr w:rsidR="00BA594E" w:rsidRPr="00E21A76" w:rsidTr="00E21A76">
        <w:trPr>
          <w:trHeight w:val="195"/>
        </w:trPr>
        <w:tc>
          <w:tcPr>
            <w:tcW w:w="4441" w:type="dxa"/>
            <w:tcBorders>
              <w:top w:val="single" w:sz="4" w:space="0" w:color="auto"/>
            </w:tcBorders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ИСХОДИ:</w:t>
            </w:r>
          </w:p>
        </w:tc>
        <w:tc>
          <w:tcPr>
            <w:tcW w:w="6333" w:type="dxa"/>
            <w:tcBorders>
              <w:top w:val="single" w:sz="4" w:space="0" w:color="auto"/>
            </w:tcBorders>
          </w:tcPr>
          <w:p w:rsidR="00BA594E" w:rsidRDefault="00BA594E" w:rsidP="00BA594E">
            <w:pPr>
              <w:pStyle w:val="NoSpacing"/>
              <w:spacing w:line="360" w:lineRule="auto"/>
              <w:jc w:val="both"/>
              <w:rPr>
                <w:sz w:val="26"/>
                <w:szCs w:val="26"/>
                <w:lang w:val="sr-Cyrl-CS" w:eastAsia="zh-CN"/>
              </w:rPr>
            </w:pPr>
            <w:r>
              <w:rPr>
                <w:sz w:val="26"/>
                <w:szCs w:val="26"/>
                <w:lang w:val="sr-Cyrl-CS" w:eastAsia="zh-CN"/>
              </w:rPr>
              <w:t xml:space="preserve">Ученик: </w:t>
            </w:r>
          </w:p>
          <w:p w:rsidR="00BA594E" w:rsidRPr="00E21A76" w:rsidRDefault="00BA594E" w:rsidP="00BA594E">
            <w:pPr>
              <w:pStyle w:val="NoSpacing"/>
              <w:spacing w:line="360" w:lineRule="auto"/>
              <w:jc w:val="both"/>
              <w:rPr>
                <w:sz w:val="26"/>
                <w:szCs w:val="26"/>
                <w:lang w:val="sr-Cyrl-CS" w:eastAsia="zh-CN"/>
              </w:rPr>
            </w:pPr>
            <w:r w:rsidRPr="00E21A76">
              <w:rPr>
                <w:sz w:val="26"/>
                <w:szCs w:val="26"/>
                <w:lang w:val="sr-Cyrl-CS" w:eastAsia="ar-SA"/>
              </w:rPr>
              <w:t>–</w:t>
            </w:r>
            <w:r w:rsidRPr="00E21A76">
              <w:rPr>
                <w:sz w:val="26"/>
                <w:szCs w:val="26"/>
                <w:lang w:val="sr-Cyrl-CS" w:eastAsia="zh-CN"/>
              </w:rPr>
              <w:t xml:space="preserve"> скицира просторни изглед грађевинског објекта;</w:t>
            </w:r>
          </w:p>
          <w:p w:rsidR="00BA594E" w:rsidRPr="00E21A76" w:rsidRDefault="00BA594E" w:rsidP="00BA594E">
            <w:pPr>
              <w:pStyle w:val="NoSpacing"/>
              <w:spacing w:line="360" w:lineRule="auto"/>
              <w:jc w:val="both"/>
              <w:rPr>
                <w:sz w:val="26"/>
                <w:szCs w:val="26"/>
                <w:lang w:val="sr-Cyrl-CS" w:eastAsia="zh-CN"/>
              </w:rPr>
            </w:pPr>
            <w:r w:rsidRPr="00E21A76">
              <w:rPr>
                <w:sz w:val="26"/>
                <w:szCs w:val="26"/>
                <w:lang w:val="sr-Cyrl-CS" w:eastAsia="ar-SA"/>
              </w:rPr>
              <w:t>–</w:t>
            </w:r>
            <w:r w:rsidRPr="00E21A76">
              <w:rPr>
                <w:sz w:val="26"/>
                <w:szCs w:val="26"/>
                <w:lang w:val="sr-Cyrl-CS" w:eastAsia="zh-CN"/>
              </w:rPr>
              <w:t xml:space="preserve"> чита и црта технички цртеж уважавајући фазе изградње грађевинског објекта уз примену </w:t>
            </w:r>
            <w:r>
              <w:rPr>
                <w:sz w:val="26"/>
                <w:szCs w:val="26"/>
                <w:lang w:val="sr-Cyrl-CS" w:eastAsia="zh-CN"/>
              </w:rPr>
              <w:t>одговарајућих правила и симбола.</w:t>
            </w:r>
          </w:p>
        </w:tc>
      </w:tr>
      <w:tr w:rsidR="00BA594E" w:rsidRPr="00E21A76" w:rsidTr="00E21A76">
        <w:tc>
          <w:tcPr>
            <w:tcW w:w="4441" w:type="dxa"/>
          </w:tcPr>
          <w:p w:rsidR="00BA594E" w:rsidRPr="00E21A76" w:rsidRDefault="00BA594E" w:rsidP="00BA594E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КОРЕЛАЦИЈА</w:t>
            </w:r>
          </w:p>
        </w:tc>
        <w:tc>
          <w:tcPr>
            <w:tcW w:w="6333" w:type="dxa"/>
          </w:tcPr>
          <w:p w:rsidR="00594A13" w:rsidRPr="00E21A76" w:rsidRDefault="00BA594E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Математик</w:t>
            </w:r>
            <w:r w:rsidR="00594A13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а, Информатика и рачунарство, Ликовна култура, Домаћинство</w:t>
            </w:r>
          </w:p>
        </w:tc>
      </w:tr>
      <w:tr w:rsidR="00BA594E" w:rsidRPr="00E21A76" w:rsidTr="00E21A76">
        <w:tc>
          <w:tcPr>
            <w:tcW w:w="10774" w:type="dxa"/>
            <w:gridSpan w:val="2"/>
            <w:vAlign w:val="center"/>
          </w:tcPr>
          <w:p w:rsidR="00BA594E" w:rsidRPr="00594A13" w:rsidRDefault="00BA594E" w:rsidP="00E21A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 w:eastAsia="ar-SA"/>
              </w:rPr>
            </w:pPr>
            <w:r w:rsidRPr="00594A13">
              <w:rPr>
                <w:rFonts w:ascii="Times New Roman" w:hAnsi="Times New Roman" w:cs="Times New Roman"/>
                <w:b/>
                <w:sz w:val="32"/>
                <w:szCs w:val="32"/>
                <w:lang w:val="ru-RU" w:eastAsia="ar-SA"/>
              </w:rPr>
              <w:lastRenderedPageBreak/>
              <w:t>ТОК ЧАСА:</w:t>
            </w:r>
          </w:p>
        </w:tc>
      </w:tr>
      <w:tr w:rsidR="00BA594E" w:rsidRPr="00E21A76" w:rsidTr="00E21A76">
        <w:tc>
          <w:tcPr>
            <w:tcW w:w="10774" w:type="dxa"/>
            <w:gridSpan w:val="2"/>
          </w:tcPr>
          <w:p w:rsidR="00BA594E" w:rsidRPr="00BA594E" w:rsidRDefault="00BA594E" w:rsidP="00BA594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BA594E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Уводни део часа</w:t>
            </w:r>
            <w:r w:rsidRPr="00BA594E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(10 мин)</w:t>
            </w:r>
          </w:p>
          <w:p w:rsidR="00BA594E" w:rsidRPr="00E21A76" w:rsidRDefault="00BA594E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Путем разговора са ученицима,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обн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ављам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градиво 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стечено на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прошло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м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час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у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:</w:t>
            </w:r>
          </w:p>
          <w:p w:rsidR="00BA594E" w:rsidRPr="00E21A76" w:rsidRDefault="00BA594E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1. Које су то фазе изградње једног грађевинског објекта?</w:t>
            </w:r>
          </w:p>
          <w:p w:rsidR="00BA594E" w:rsidRPr="00E21A76" w:rsidRDefault="00BA594E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2. Шта приказују: идејни, главни и извођачки пројекти?</w:t>
            </w:r>
          </w:p>
          <w:p w:rsidR="00BA594E" w:rsidRPr="00E21A76" w:rsidRDefault="00BA594E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3. Шта је то скица?</w:t>
            </w:r>
          </w:p>
          <w:p w:rsidR="00BA594E" w:rsidRPr="00E21A76" w:rsidRDefault="00BA594E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>4. Објасни правоугаону (ортогоналну) пројекцију.</w:t>
            </w:r>
          </w:p>
          <w:p w:rsidR="00BA594E" w:rsidRPr="00BA594E" w:rsidRDefault="00BA594E" w:rsidP="00E21A76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  <w:lang w:val="ru-RU" w:eastAsia="ar-SA"/>
              </w:rPr>
            </w:pPr>
          </w:p>
          <w:p w:rsidR="00BA594E" w:rsidRPr="00BA594E" w:rsidRDefault="00BA594E" w:rsidP="00BA594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BA594E">
              <w:rPr>
                <w:rFonts w:ascii="Times New Roman" w:hAnsi="Times New Roman" w:cs="Times New Roman"/>
                <w:b/>
                <w:sz w:val="26"/>
                <w:szCs w:val="26"/>
                <w:lang w:val="ru-RU" w:eastAsia="ar-SA"/>
              </w:rPr>
              <w:t>Главни део часа</w:t>
            </w:r>
            <w:r w:rsidRPr="00BA594E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(70 мин)</w:t>
            </w:r>
          </w:p>
          <w:p w:rsidR="00BA594E" w:rsidRPr="00E21A76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На почетку часа упозна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јем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ученике са основним прибором за грађевинско техничко цртање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,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као и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са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његовом правилном употребом.</w:t>
            </w:r>
          </w:p>
          <w:p w:rsidR="00BA594E" w:rsidRPr="00E21A76" w:rsidRDefault="00BA594E" w:rsidP="00BA5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Ист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ичем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важност и значај уредног и тачног грађевинског цртежа урађеног по свим правилима техничког цртања.</w:t>
            </w:r>
          </w:p>
          <w:p w:rsidR="00BA594E" w:rsidRPr="00E21A76" w:rsidRDefault="00BA594E" w:rsidP="00594A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5F75C765" wp14:editId="446F4F53">
                  <wp:extent cx="1600200" cy="992825"/>
                  <wp:effectExtent l="0" t="0" r="0" b="0"/>
                  <wp:docPr id="1" name="Picture 1" descr="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050" cy="99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4A13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="00594A13"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752F85B6" wp14:editId="3B297B39">
                  <wp:extent cx="1387166" cy="917319"/>
                  <wp:effectExtent l="0" t="0" r="3810" b="0"/>
                  <wp:docPr id="2" name="Picture 2" descr="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774" cy="91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753CC941" wp14:editId="3801C42A">
                  <wp:extent cx="1209675" cy="1052417"/>
                  <wp:effectExtent l="0" t="0" r="0" b="0"/>
                  <wp:docPr id="3" name="Picture 3" descr="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280" cy="1052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4BF021E0" wp14:editId="56505F39">
                  <wp:extent cx="1228725" cy="1142714"/>
                  <wp:effectExtent l="0" t="0" r="0" b="635"/>
                  <wp:docPr id="4" name="Picture 4" descr="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539" cy="114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1AEE582E" wp14:editId="44B9A458">
                  <wp:extent cx="1171575" cy="1171575"/>
                  <wp:effectExtent l="0" t="0" r="9525" b="9525"/>
                  <wp:docPr id="5" name="Picture 5" descr="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A13" w:rsidRPr="00594A13" w:rsidRDefault="00594A13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 w:eastAsia="ar-SA"/>
              </w:rPr>
            </w:pPr>
          </w:p>
          <w:p w:rsidR="00BA594E" w:rsidRPr="00E21A76" w:rsidRDefault="00594A13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За реализацију ове наставне јединице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,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поред илустрација у уџбенику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,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користи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мо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унапред припремљене проспекте или планове грађевинских објеката.</w:t>
            </w:r>
          </w:p>
          <w:p w:rsidR="00594A13" w:rsidRDefault="00594A13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Обја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шњавам 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примену скице и правоугаоне (ортогонал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не) пројекције у грађевинарству.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(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Скица је једноставан цртеж који се црта слободном руком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  <w:t xml:space="preserve"> по свим правилима техничког цртања.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Ортогонална (нормална или правоугаона) пројекција се приказује тако што се објекат посматра и црта са више страна помоћу више погледа (изгледа): поглед спреда, поглед са стране, јужни, северни, источни, западни изглед, главни и б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очни изглед, дворишни изглед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)</w:t>
            </w:r>
          </w:p>
          <w:p w:rsidR="00594A13" w:rsidRPr="00E21A76" w:rsidRDefault="00594A13" w:rsidP="00594A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71EB495E" wp14:editId="6A6A8E89">
                  <wp:extent cx="2541377" cy="1704975"/>
                  <wp:effectExtent l="0" t="0" r="0" b="0"/>
                  <wp:docPr id="10" name="Picture 10" descr="Srpska kuca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rpska kuca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577" cy="170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      </w:t>
            </w:r>
            <w:r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14EB137C" wp14:editId="19573D3D">
                  <wp:extent cx="2857500" cy="1699054"/>
                  <wp:effectExtent l="0" t="0" r="0" b="0"/>
                  <wp:docPr id="11" name="Picture 11" descr="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982" cy="170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94E" w:rsidRPr="00E21A76" w:rsidTr="00E21A76">
        <w:trPr>
          <w:trHeight w:val="6797"/>
        </w:trPr>
        <w:tc>
          <w:tcPr>
            <w:tcW w:w="10774" w:type="dxa"/>
            <w:gridSpan w:val="2"/>
          </w:tcPr>
          <w:p w:rsidR="00BA594E" w:rsidRPr="00594A13" w:rsidRDefault="00594A13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Обја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шњавам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цртеж у перспективи и хоризонтални и вертикални пресек на примерима цртежа грађевински</w:t>
            </w:r>
            <w:r w:rsidR="00BA594E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х објеката</w:t>
            </w:r>
            <w:r>
              <w:rPr>
                <w:rFonts w:ascii="Times New Roman" w:hAnsi="Times New Roman" w:cs="Times New Roman"/>
                <w:sz w:val="28"/>
                <w:szCs w:val="26"/>
                <w:lang w:val="sr-Cyrl-CS" w:eastAsia="ar-SA"/>
              </w:rPr>
              <w:t>. (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Главна карактеристика цртежа у перспективи је то да му хоризонталне паралелне ивице предме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та нису паралелне на цртежу. А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ко их продужимо у недоглед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,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теже да се споје у једној тачки. Хоризонталан (основа) и вертикалан (уздужни и попречни) пресек се корист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е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да би се приказала унутрашњост неког грађевинског објекта.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)</w:t>
            </w:r>
          </w:p>
          <w:p w:rsidR="00BA594E" w:rsidRPr="00E21A76" w:rsidRDefault="00594A13" w:rsidP="00594A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7587178C" wp14:editId="5A9F522A">
                  <wp:extent cx="2604215" cy="2009775"/>
                  <wp:effectExtent l="0" t="0" r="5715" b="0"/>
                  <wp:docPr id="8" name="Picture 8" descr="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21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                </w:t>
            </w:r>
            <w:r w:rsidR="00BA594E" w:rsidRPr="00E21A76">
              <w:rPr>
                <w:rFonts w:ascii="Times New Roman" w:hAnsi="Times New Roman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6A37FFBC" wp14:editId="015AD02D">
                  <wp:extent cx="2419350" cy="2165467"/>
                  <wp:effectExtent l="0" t="0" r="0" b="6350"/>
                  <wp:docPr id="9" name="Picture 9" descr="V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000" cy="2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94E" w:rsidRPr="00594A13" w:rsidRDefault="00BA594E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 w:eastAsia="ar-SA"/>
              </w:rPr>
            </w:pPr>
          </w:p>
          <w:p w:rsidR="00BA594E" w:rsidRPr="00E21A76" w:rsidRDefault="00594A13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Скрећем пажњу ученицима да п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осебну пажњу треба 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да 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обрат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е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на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: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специфичности техничког цртежа у грађевинарству код котирања (котне стрелице и косе црте, котн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е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бројев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е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, висинске коте), врсте цртежа, размере које се примењују, симбо</w:t>
            </w:r>
            <w:bookmarkStart w:id="0" w:name="_GoBack"/>
            <w:bookmarkEnd w:id="0"/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л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е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(приказ 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врата, прозора, намештаја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)</w:t>
            </w:r>
            <w:r w:rsid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.</w:t>
            </w:r>
          </w:p>
          <w:p w:rsidR="00BA594E" w:rsidRPr="00E21A76" w:rsidRDefault="00AC6CF2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Истичем да је р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азмера (мерило)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однос димензија неког грађевинског објекта на цртежу и у природи. Технички цртежи грађевинских објеката раде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се 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у умањеној размери и то најчешће: 1:20, 1:50, 1:100, 1:200, 1:250, 1:500 итд. Котирање је означавање природних димензија објекта на техничком цртежу, без обзира у којој размери је нацртан.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Симболима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на техничким цртежима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у грађевинарству,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на упрошћен и једноставан начин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,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приказујемо делове грађевинског објекта, намештаја и опреме у њему.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На примеру у уџбенику,</w:t>
            </w:r>
            <w:r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на 39. страни, показујем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како се исписује грађевинск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о техничко писмо (блок слова)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. За и</w:t>
            </w:r>
            <w:r w:rsidR="00790380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списивање текстова и бројева на</w:t>
            </w:r>
            <w:r w:rsidR="00BA594E" w:rsidRPr="00AC6CF2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грађевинским техничким цртежима користи се усправно техничко писмо у коме се исписују тзв. блок слова.</w:t>
            </w:r>
            <w:r w:rsidR="00790380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</w:p>
          <w:p w:rsidR="00BA594E" w:rsidRPr="00E21A76" w:rsidRDefault="00790380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Сада ученици, н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а основу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стеченог знања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у Р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адној свесци</w:t>
            </w: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</w:t>
            </w:r>
            <w:r w:rsidR="00BA594E"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цртају перспективни изглед своје куће или куће по сопственом избору и ортогоналну (правоугаону) пројекцију исте куће.  </w:t>
            </w:r>
          </w:p>
          <w:p w:rsidR="00BA594E" w:rsidRPr="00790380" w:rsidRDefault="00BA594E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sr-Cyrl-CS" w:eastAsia="ar-SA"/>
              </w:rPr>
            </w:pPr>
          </w:p>
          <w:p w:rsidR="00BA594E" w:rsidRPr="00594A13" w:rsidRDefault="00BA594E" w:rsidP="00594A1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ar-SA"/>
              </w:rPr>
            </w:pPr>
            <w:r w:rsidRPr="00594A13">
              <w:rPr>
                <w:rFonts w:ascii="Times New Roman" w:hAnsi="Times New Roman" w:cs="Times New Roman"/>
                <w:b/>
                <w:sz w:val="26"/>
                <w:szCs w:val="26"/>
                <w:lang w:val="sr-Cyrl-CS" w:eastAsia="ar-SA"/>
              </w:rPr>
              <w:t>Завршни део часа</w:t>
            </w:r>
            <w:r w:rsidR="00594A13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(10 мин)</w:t>
            </w:r>
          </w:p>
          <w:p w:rsidR="00790380" w:rsidRDefault="00790380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Прегледање урађених радова</w:t>
            </w:r>
          </w:p>
          <w:p w:rsidR="00BA594E" w:rsidRPr="00E21A76" w:rsidRDefault="00790380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Обнављање наученог градива кроз дијалог са ученицима</w:t>
            </w:r>
          </w:p>
          <w:p w:rsidR="00BA594E" w:rsidRPr="00E21A76" w:rsidRDefault="00790380" w:rsidP="00594A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t xml:space="preserve"> Припрема за наредни час технике и технологије</w:t>
            </w:r>
          </w:p>
          <w:p w:rsidR="00790380" w:rsidRPr="00790380" w:rsidRDefault="00790380" w:rsidP="00790380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  <w:lang w:val="sr-Cyrl-CS" w:eastAsia="ar-SA"/>
              </w:rPr>
            </w:pPr>
          </w:p>
          <w:p w:rsidR="00BA594E" w:rsidRDefault="00BA594E" w:rsidP="007903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  <w:lastRenderedPageBreak/>
              <w:t>Изглед табле</w:t>
            </w:r>
          </w:p>
          <w:p w:rsidR="00790380" w:rsidRPr="00E21A76" w:rsidRDefault="00790380" w:rsidP="007903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sr-Cyrl-CS" w:eastAsia="ar-SA"/>
              </w:rPr>
            </w:pPr>
          </w:p>
          <w:tbl>
            <w:tblPr>
              <w:tblW w:w="10064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64"/>
            </w:tblGrid>
            <w:tr w:rsidR="00BA594E" w:rsidRPr="00E21A76" w:rsidTr="00790380">
              <w:tc>
                <w:tcPr>
                  <w:tcW w:w="10064" w:type="dxa"/>
                </w:tcPr>
                <w:p w:rsidR="00790380" w:rsidRPr="00790380" w:rsidRDefault="00790380" w:rsidP="0079038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sr-Cyrl-CS" w:eastAsia="ar-SA"/>
                    </w:rPr>
                  </w:pPr>
                </w:p>
                <w:p w:rsidR="00BA594E" w:rsidRDefault="00BA594E" w:rsidP="0079038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r-Cyrl-CS" w:eastAsia="ar-SA"/>
                    </w:rPr>
                  </w:pPr>
                  <w:r w:rsidRPr="00790380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sr-Cyrl-CS" w:eastAsia="ar-SA"/>
                    </w:rPr>
                    <w:t>Технички цртеж као основ за израду пројекта</w:t>
                  </w:r>
                </w:p>
                <w:p w:rsidR="00790380" w:rsidRPr="00790380" w:rsidRDefault="00790380" w:rsidP="00790380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sr-Cyrl-CS" w:eastAsia="ar-SA"/>
                    </w:rPr>
                  </w:pPr>
                </w:p>
                <w:p w:rsidR="00BA594E" w:rsidRPr="00E21A76" w:rsidRDefault="00BA594E" w:rsidP="00E21A76">
                  <w:pPr>
                    <w:spacing w:after="0" w:line="36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</w:pPr>
                  <w:r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– скица                                             </w:t>
                  </w:r>
                  <w:r w:rsidR="00790380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                           </w:t>
                  </w:r>
                  <w:r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>– размера</w:t>
                  </w:r>
                </w:p>
                <w:p w:rsidR="00BA594E" w:rsidRPr="00E21A76" w:rsidRDefault="00790380" w:rsidP="00790380">
                  <w:pPr>
                    <w:tabs>
                      <w:tab w:val="left" w:pos="5732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</w:t>
                  </w:r>
                  <w:r w:rsidR="00BA594E"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– ортогонална пројекција – 90º                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</w:t>
                  </w:r>
                  <w:r w:rsidR="00BA594E"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>– котирање</w:t>
                  </w:r>
                </w:p>
                <w:p w:rsidR="00BA594E" w:rsidRPr="00E21A76" w:rsidRDefault="00790380" w:rsidP="00E21A76">
                  <w:pPr>
                    <w:spacing w:after="0" w:line="36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</w:t>
                  </w:r>
                  <w:r w:rsidR="00BA594E"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– цртеж у перспективи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                              </w:t>
                  </w:r>
                  <w:r w:rsidR="00BA594E"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>– симболи</w:t>
                  </w:r>
                </w:p>
                <w:p w:rsidR="00BA594E" w:rsidRPr="00E21A76" w:rsidRDefault="00790380" w:rsidP="00E21A76">
                  <w:pPr>
                    <w:spacing w:after="0" w:line="36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</w:t>
                  </w:r>
                  <w:r w:rsidR="00BA594E"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– хоризонтални и вертикални пресек     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</w:t>
                  </w:r>
                  <w:r w:rsidR="00BA594E" w:rsidRPr="00E21A76"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  <w:t xml:space="preserve"> – техничко писмо (блок слова)</w:t>
                  </w:r>
                </w:p>
                <w:p w:rsidR="00BA594E" w:rsidRPr="00E21A76" w:rsidRDefault="00BA594E" w:rsidP="00E21A76">
                  <w:pPr>
                    <w:spacing w:after="0" w:line="36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sr-Cyrl-CS" w:eastAsia="ar-SA"/>
                    </w:rPr>
                  </w:pPr>
                </w:p>
              </w:tc>
            </w:tr>
          </w:tbl>
          <w:p w:rsidR="00BA594E" w:rsidRDefault="00BA594E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  <w:r w:rsidRPr="00E21A76">
              <w:rPr>
                <w:rFonts w:ascii="Times New Roman" w:hAnsi="Times New Roman" w:cs="Times New Roman"/>
                <w:sz w:val="26"/>
                <w:szCs w:val="26"/>
                <w:lang w:val="sr-Latn-RS" w:eastAsia="ar-SA"/>
              </w:rPr>
              <w:t xml:space="preserve">                  </w:t>
            </w: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  <w:p w:rsidR="00790380" w:rsidRPr="00790380" w:rsidRDefault="00790380" w:rsidP="00E21A76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sr-Cyrl-RS" w:eastAsia="ar-SA"/>
              </w:rPr>
            </w:pPr>
          </w:p>
        </w:tc>
      </w:tr>
    </w:tbl>
    <w:p w:rsidR="009812E3" w:rsidRPr="00790380" w:rsidRDefault="009812E3" w:rsidP="00790380">
      <w:pPr>
        <w:spacing w:after="0" w:line="360" w:lineRule="auto"/>
        <w:rPr>
          <w:rFonts w:ascii="Times New Roman" w:hAnsi="Times New Roman" w:cs="Times New Roman"/>
          <w:sz w:val="2"/>
          <w:szCs w:val="2"/>
          <w:lang w:val="sr-Latn-RS" w:eastAsia="ar-SA"/>
        </w:rPr>
      </w:pPr>
    </w:p>
    <w:sectPr w:rsidR="009812E3" w:rsidRPr="00790380" w:rsidSect="00594A13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51F"/>
    <w:multiLevelType w:val="hybridMultilevel"/>
    <w:tmpl w:val="64AC9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47424"/>
    <w:multiLevelType w:val="hybridMultilevel"/>
    <w:tmpl w:val="08F292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763A2"/>
    <w:multiLevelType w:val="hybridMultilevel"/>
    <w:tmpl w:val="D4148A3E"/>
    <w:lvl w:ilvl="0" w:tplc="BAEC860A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B1"/>
    <w:rsid w:val="00594A13"/>
    <w:rsid w:val="00790380"/>
    <w:rsid w:val="009812E3"/>
    <w:rsid w:val="009C47B9"/>
    <w:rsid w:val="00AC6CF2"/>
    <w:rsid w:val="00BA594E"/>
    <w:rsid w:val="00CD4EB1"/>
    <w:rsid w:val="00E2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B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7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C4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B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profesor</cp:lastModifiedBy>
  <cp:revision>3</cp:revision>
  <dcterms:created xsi:type="dcterms:W3CDTF">2019-11-04T07:31:00Z</dcterms:created>
  <dcterms:modified xsi:type="dcterms:W3CDTF">2019-11-07T10:07:00Z</dcterms:modified>
</cp:coreProperties>
</file>